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084-1_4seq1.xml.htm"/>
      <w:bookmarkStart w:id="1" w:name="kstm262708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Heier Jeffrey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OCULAR THERAPEUTIX,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CROSBY DRIVE,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OCULAR THERAPEUTIX, INC</w:t>
              </w:r>
            </w:hyperlink>
            <w:r>
              <w:rPr/>
              <w:t xml:space="preserve"> [ </w:t>
            </w:r>
            <w:r>
              <w:rPr>
                <w:rFonts w:ascii="Times;serif" w:hAnsi="Times;serif"/>
                <w:color w:val="0000FF"/>
                <w:sz w:val="24"/>
                <w:shd w:fill="FFFFFF" w:val="clear"/>
              </w:rPr>
              <w:t>OCUL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73"/>
        <w:gridCol w:w="453"/>
        <w:gridCol w:w="712"/>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10,869</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7.05</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307,457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of Ocular Therapeutix, Inc. (the "Corporation") sold, pursuant to a durable automatic sale instruction adopted by the reporting person on April 9, 2024, effecting the sell-to-cover election of the reporting person to satisfy tax withholding obligations in connection with the vesting of restricted stock units on October 1, 2026. The sales do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$6.9900 to $7.2100, inclusive. The reporting person undertakes to provide to the Corporation, any security holder of the Corporation, or the staff of the Securities and Exchange Commission, upon request, full information regarding the number of shares sold at each separate price within the ranges set forth in footnote (2)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Anderman, Attorney-in-Fact for Jeffrey S. Heier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3082" TargetMode="External"/><Relationship Id="rId5" Type="http://schemas.openxmlformats.org/officeDocument/2006/relationships/hyperlink" Target="http://www.sec.gov/cgi-bin/browse-edgar?action=getcompany&amp;CIK=00013934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3900</Characters>
  <CharactersWithSpaces>4547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